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Kit installazione sostituzione caldaia a gas raccordi flessibili estensibili - tubo gas 3/4"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KIT INSTALLAZIONE CALDAIA CON TUBI FLESSIBILI ESTENSIBILI DA 200 A 400 mm IN ACCIAIO INOX PER ACQUA E GAS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IDEALE PER LE SOSTITUZIONI DELLE CALDAIE A CONDENSAZIONE E DELLE CALDAIE A CAMERA APERTA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PER ALLACCI GAS DA 3/4".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 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Composto da: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proofErr w:type="spellStart"/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Pz</w:t>
      </w:r>
      <w:proofErr w:type="spellEnd"/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. 2 - TUBO FLESSIBILE 1/2" x 1/2" M/F ESTENSIBILE DA 200 A 400 mm PER ACQUA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proofErr w:type="spellStart"/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Pz</w:t>
      </w:r>
      <w:proofErr w:type="spellEnd"/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. 2 - TUBO FLESSIBILE 3/4" x 3/4" M/F ESTENSIBILE DA 200 A 400 mm PER ACQUA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proofErr w:type="spellStart"/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Pz</w:t>
      </w:r>
      <w:proofErr w:type="spellEnd"/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. 1 - TUBO FLESSIBILE 3/4" x 3/4" M/F ESTENSIBILE DA 200 A 400 mm PER GAS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 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TUBO FLESSIBILE 1/2" x 1/2" M/F ESTENSIBILE DA 200 A 400 mm PER ACQUA IN ACCIAIO INOX NUDO PER COLLEGAMENTO CALDAIA, ALLACCIO CALDAIA E PER ALLACCI IDRAULICI</w:t>
      </w:r>
      <w:r w:rsidRPr="00AA6778">
        <w:rPr>
          <w:rFonts w:ascii="Arial Narrow" w:hAnsi="Arial Narrow" w:cs="Arial"/>
          <w:color w:val="2E2E2E"/>
          <w:sz w:val="22"/>
          <w:szCs w:val="22"/>
        </w:rPr>
        <w:t>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Il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TUBO FLESSIBILE</w:t>
      </w:r>
      <w:r w:rsidRPr="00AA6778">
        <w:rPr>
          <w:rFonts w:ascii="Arial Narrow" w:hAnsi="Arial Narrow" w:cs="Arial"/>
          <w:color w:val="2E2E2E"/>
          <w:sz w:val="22"/>
          <w:szCs w:val="22"/>
        </w:rPr>
        <w:t> è costruito in acciaio di prima qualità ed alle due estremità è dotato di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raccordi da 1/2" maschio e 1/2" femmina</w:t>
      </w:r>
      <w:r w:rsidRPr="00AA6778">
        <w:rPr>
          <w:rFonts w:ascii="Arial Narrow" w:hAnsi="Arial Narrow" w:cs="Arial"/>
          <w:color w:val="2E2E2E"/>
          <w:sz w:val="22"/>
          <w:szCs w:val="22"/>
        </w:rPr>
        <w:t> completo di guarnizione in gomma.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La sua particolare conformazione a spirale lo rende flessibile ed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estensibile dalla lunghezza iniziale di 200 mm fino ad un massimo di 400 mm</w:t>
      </w:r>
      <w:r w:rsidRPr="00AA6778">
        <w:rPr>
          <w:rFonts w:ascii="Arial Narrow" w:hAnsi="Arial Narrow" w:cs="Arial"/>
          <w:color w:val="2E2E2E"/>
          <w:sz w:val="22"/>
          <w:szCs w:val="22"/>
        </w:rPr>
        <w:t>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E' realizzato in acciaio non rivestito ed è completo di guarnizione in gomma.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Si utilizza prettamente per il collegamento delle caldaie sull'ingresso e sull'uscita dell'acqua nel circuito di riscaldamento ma può essere utilizzato per molti altri scopi di carattere idraulico.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Certificato a Norma UNI7129.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Dimensioni</w:t>
      </w:r>
      <w:r w:rsidRPr="00AA6778">
        <w:rPr>
          <w:rFonts w:ascii="Arial Narrow" w:hAnsi="Arial Narrow" w:cs="Arial"/>
          <w:color w:val="2E2E2E"/>
          <w:sz w:val="22"/>
          <w:szCs w:val="22"/>
        </w:rPr>
        <w:t>: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Lunghezza: 200/400 mm - Raccordi M/F 1/2" x 1/2".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 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TUBO FLESSIBILE 3/4" x 3/4" M/F ESTENSIBILE DA 200 A 400 mm PER ACQUA IN ACCIAIO INOX NUDO PER COLLEGAMENTO CALDAIA, ALLACCIO CALDAIA E PER ALLACCI IDRAULICI</w:t>
      </w:r>
      <w:r w:rsidRPr="00AA6778">
        <w:rPr>
          <w:rFonts w:ascii="Arial Narrow" w:hAnsi="Arial Narrow" w:cs="Arial"/>
          <w:color w:val="2E2E2E"/>
          <w:sz w:val="22"/>
          <w:szCs w:val="22"/>
        </w:rPr>
        <w:t>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Il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TUBO FLESSIBILE</w:t>
      </w:r>
      <w:r w:rsidRPr="00AA6778">
        <w:rPr>
          <w:rFonts w:ascii="Arial Narrow" w:hAnsi="Arial Narrow" w:cs="Arial"/>
          <w:color w:val="2E2E2E"/>
          <w:sz w:val="22"/>
          <w:szCs w:val="22"/>
        </w:rPr>
        <w:t> è costruito in acciaio di prima qualità ed alle due estremità è dotato di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raccordi da 3/4" maschio e 3/4" femmina</w:t>
      </w:r>
      <w:r w:rsidRPr="00AA6778">
        <w:rPr>
          <w:rFonts w:ascii="Arial Narrow" w:hAnsi="Arial Narrow" w:cs="Arial"/>
          <w:color w:val="2E2E2E"/>
          <w:sz w:val="22"/>
          <w:szCs w:val="22"/>
        </w:rPr>
        <w:t> completo di guarnizione in gomma.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La sua particolare conformazione a spirale lo rende flessibile ed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estensibile dalla lunghezza iniziale di 200 mm fino ad un massimo di 400 mm</w:t>
      </w:r>
      <w:r w:rsidRPr="00AA6778">
        <w:rPr>
          <w:rFonts w:ascii="Arial Narrow" w:hAnsi="Arial Narrow" w:cs="Arial"/>
          <w:color w:val="2E2E2E"/>
          <w:sz w:val="22"/>
          <w:szCs w:val="22"/>
        </w:rPr>
        <w:t>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E' realizzato in acciaio non rivestito ed è completo di guarnizione in gomma.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Si utilizza prettamente per il collegamento delle caldaie sull'ingresso e sull'uscita dell'acqua nel circuito dell'acqua sanitaria ma può essere utilizzato per molti altri scopi di carattere idraulico.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Certificato a Norma UNI7129.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Dimensioni: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lastRenderedPageBreak/>
        <w:t>Lunghezza: 200/400 mm - Raccordi M/F 3/4" x 3/4".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 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TUBO FLESSIBILE 3/4" x 3/4" M/F ESTENSIBILE DA 200 A 400 mm PER GAS IN ACCIAIO INOX RIVESTITO GIALLO PER COLLEGAMENTO CALDAIA, ALLACCIO CALDAIA E PER ALLACCI GAS</w:t>
      </w:r>
      <w:r w:rsidRPr="00AA6778">
        <w:rPr>
          <w:rFonts w:ascii="Arial Narrow" w:hAnsi="Arial Narrow" w:cs="Arial"/>
          <w:color w:val="2E2E2E"/>
          <w:sz w:val="22"/>
          <w:szCs w:val="22"/>
        </w:rPr>
        <w:t>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Il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TUBO FLESSIBILE</w:t>
      </w:r>
      <w:r w:rsidRPr="00AA6778">
        <w:rPr>
          <w:rFonts w:ascii="Arial Narrow" w:hAnsi="Arial Narrow" w:cs="Arial"/>
          <w:color w:val="2E2E2E"/>
          <w:sz w:val="22"/>
          <w:szCs w:val="22"/>
        </w:rPr>
        <w:t> è costruito in acciaio di prima qualità ed alle due estremità è dotato di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raccordi da 3/4" maschio e 3/4" femmina</w:t>
      </w:r>
      <w:r w:rsidRPr="00AA6778">
        <w:rPr>
          <w:rFonts w:ascii="Arial Narrow" w:hAnsi="Arial Narrow" w:cs="Arial"/>
          <w:color w:val="2E2E2E"/>
          <w:sz w:val="22"/>
          <w:szCs w:val="22"/>
        </w:rPr>
        <w:t> completo di guarnizione in gomma.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La sua particolare conformazione a spirale lo rende flessibile ed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estensibile dalla lunghezza iniziale di 200 mm fino ad un massimo di 400 mm</w:t>
      </w:r>
      <w:r w:rsidRPr="00AA6778">
        <w:rPr>
          <w:rFonts w:ascii="Arial Narrow" w:hAnsi="Arial Narrow" w:cs="Arial"/>
          <w:color w:val="2E2E2E"/>
          <w:sz w:val="22"/>
          <w:szCs w:val="22"/>
        </w:rPr>
        <w:t>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Si presenta con un rivestimento di </w:t>
      </w: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colore giallo </w:t>
      </w:r>
      <w:r w:rsidRPr="00AA6778">
        <w:rPr>
          <w:rFonts w:ascii="Arial Narrow" w:hAnsi="Arial Narrow" w:cs="Arial"/>
          <w:color w:val="2E2E2E"/>
          <w:sz w:val="22"/>
          <w:szCs w:val="22"/>
        </w:rPr>
        <w:t>ed è completo di guarnizione in gomma.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Si utilizza prettamente per il collegamento delle caldaie sull'ingresso del gas nel circuito di alimentazione della caldaia ma può essere utilizzato per molti altri scopi ad uso gas.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Certificato a Norma UNI11353.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Style w:val="Enfasigrassetto"/>
          <w:rFonts w:ascii="Arial Narrow" w:hAnsi="Arial Narrow" w:cs="Arial"/>
          <w:color w:val="2E2E2E"/>
          <w:sz w:val="22"/>
          <w:szCs w:val="22"/>
        </w:rPr>
        <w:t>Dimensioni</w:t>
      </w:r>
      <w:r w:rsidRPr="00AA6778">
        <w:rPr>
          <w:rFonts w:ascii="Arial Narrow" w:hAnsi="Arial Narrow" w:cs="Arial"/>
          <w:color w:val="2E2E2E"/>
          <w:sz w:val="22"/>
          <w:szCs w:val="22"/>
        </w:rPr>
        <w:t>:</w:t>
      </w:r>
    </w:p>
    <w:p w:rsidR="00AA6778" w:rsidRPr="00AA6778" w:rsidRDefault="00AA6778" w:rsidP="00AA6778">
      <w:pPr>
        <w:pStyle w:val="NormaleWeb"/>
        <w:shd w:val="clear" w:color="auto" w:fill="F9F9F9"/>
        <w:spacing w:before="0" w:beforeAutospacing="0" w:after="204" w:afterAutospacing="0"/>
        <w:jc w:val="both"/>
        <w:rPr>
          <w:rFonts w:ascii="Arial Narrow" w:hAnsi="Arial Narrow" w:cs="Arial"/>
          <w:color w:val="2E2E2E"/>
          <w:sz w:val="22"/>
          <w:szCs w:val="22"/>
        </w:rPr>
      </w:pPr>
      <w:r w:rsidRPr="00AA6778">
        <w:rPr>
          <w:rFonts w:ascii="Arial Narrow" w:hAnsi="Arial Narrow" w:cs="Arial"/>
          <w:color w:val="2E2E2E"/>
          <w:sz w:val="22"/>
          <w:szCs w:val="22"/>
        </w:rPr>
        <w:t>Lunghezza: 200/400 mm - Raccordi M/F 3/4" x 3/4".</w:t>
      </w:r>
    </w:p>
    <w:p w:rsidR="001E7924" w:rsidRPr="00AA6778" w:rsidRDefault="001E7924">
      <w:pPr>
        <w:rPr>
          <w:rFonts w:ascii="Arial Narrow" w:hAnsi="Arial Narrow"/>
        </w:rPr>
      </w:pPr>
    </w:p>
    <w:sectPr w:rsidR="001E7924" w:rsidRPr="00AA6778" w:rsidSect="001E7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778"/>
    <w:rsid w:val="001E7924"/>
    <w:rsid w:val="00AA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A67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2023-04-18T13:52:00Z</dcterms:created>
  <dcterms:modified xsi:type="dcterms:W3CDTF">2023-04-18T13:53:00Z</dcterms:modified>
</cp:coreProperties>
</file>